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95C4">
      <w:pPr>
        <w:jc w:val="center"/>
        <w:rPr>
          <w:rFonts w:hint="eastAsia" w:ascii="方正小标宋简体" w:eastAsia="方正小标宋简体"/>
          <w:kern w:val="0"/>
          <w:sz w:val="44"/>
          <w:szCs w:val="44"/>
          <w14:ligatures w14:val="none"/>
        </w:rPr>
      </w:pPr>
      <w:bookmarkStart w:id="0" w:name="_GoBack"/>
      <w:r>
        <w:rPr>
          <w:rFonts w:hint="eastAsia" w:ascii="方正小标宋简体" w:eastAsia="方正小标宋简体"/>
          <w:kern w:val="0"/>
          <w:sz w:val="44"/>
          <w:szCs w:val="44"/>
          <w14:ligatures w14:val="none"/>
        </w:rPr>
        <w:t>内蒙古自治区社会科学基金2025年度社会科学普及专项立项名单</w:t>
      </w:r>
    </w:p>
    <w:bookmarkEnd w:id="0"/>
    <w:p w14:paraId="369CCAA2">
      <w:pPr>
        <w:rPr>
          <w:rFonts w:hint="eastAsia" w:ascii="仿宋" w:hAnsi="仿宋" w:eastAsia="仿宋"/>
          <w:sz w:val="32"/>
          <w:szCs w:val="32"/>
        </w:rPr>
      </w:pPr>
      <w:r>
        <w:rPr>
          <w:rFonts w:hint="eastAsia" w:ascii="仿宋" w:hAnsi="仿宋" w:eastAsia="仿宋"/>
          <w:sz w:val="32"/>
          <w:szCs w:val="32"/>
        </w:rPr>
        <w:t xml:space="preserve">                          </w:t>
      </w:r>
    </w:p>
    <w:tbl>
      <w:tblPr>
        <w:tblStyle w:val="4"/>
        <w:tblW w:w="13886" w:type="dxa"/>
        <w:tblInd w:w="0" w:type="dxa"/>
        <w:tblLayout w:type="autofit"/>
        <w:tblCellMar>
          <w:top w:w="0" w:type="dxa"/>
          <w:left w:w="108" w:type="dxa"/>
          <w:bottom w:w="0" w:type="dxa"/>
          <w:right w:w="108" w:type="dxa"/>
        </w:tblCellMar>
      </w:tblPr>
      <w:tblGrid>
        <w:gridCol w:w="1271"/>
        <w:gridCol w:w="1276"/>
        <w:gridCol w:w="5990"/>
        <w:gridCol w:w="3810"/>
        <w:gridCol w:w="1539"/>
      </w:tblGrid>
      <w:tr w14:paraId="32110FCA">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5BAE7BF3">
            <w:pPr>
              <w:widowControl/>
              <w:jc w:val="center"/>
              <w:rPr>
                <w:rFonts w:hint="eastAsia"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项目编号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41F26104">
            <w:pPr>
              <w:widowControl/>
              <w:jc w:val="center"/>
              <w:rPr>
                <w:rFonts w:hint="eastAsia"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项目类型</w:t>
            </w:r>
          </w:p>
        </w:tc>
        <w:tc>
          <w:tcPr>
            <w:tcW w:w="5990" w:type="dxa"/>
            <w:tcBorders>
              <w:top w:val="single" w:color="auto" w:sz="4" w:space="0"/>
              <w:left w:val="nil"/>
              <w:bottom w:val="single" w:color="auto" w:sz="4" w:space="0"/>
              <w:right w:val="single" w:color="auto" w:sz="4" w:space="0"/>
            </w:tcBorders>
            <w:shd w:val="clear" w:color="auto" w:fill="auto"/>
            <w:vAlign w:val="center"/>
          </w:tcPr>
          <w:p w14:paraId="50A68CF0">
            <w:pPr>
              <w:widowControl/>
              <w:jc w:val="center"/>
              <w:rPr>
                <w:rFonts w:hint="eastAsia"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项目名称</w:t>
            </w:r>
          </w:p>
        </w:tc>
        <w:tc>
          <w:tcPr>
            <w:tcW w:w="3810" w:type="dxa"/>
            <w:tcBorders>
              <w:top w:val="single" w:color="auto" w:sz="4" w:space="0"/>
              <w:left w:val="nil"/>
              <w:bottom w:val="single" w:color="auto" w:sz="4" w:space="0"/>
              <w:right w:val="single" w:color="auto" w:sz="4" w:space="0"/>
            </w:tcBorders>
            <w:shd w:val="clear" w:color="auto" w:fill="auto"/>
            <w:vAlign w:val="center"/>
          </w:tcPr>
          <w:p w14:paraId="5BD0DB5D">
            <w:pPr>
              <w:widowControl/>
              <w:jc w:val="center"/>
              <w:rPr>
                <w:rFonts w:hint="eastAsia"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申报单位</w:t>
            </w:r>
          </w:p>
        </w:tc>
        <w:tc>
          <w:tcPr>
            <w:tcW w:w="1539" w:type="dxa"/>
            <w:tcBorders>
              <w:top w:val="single" w:color="auto" w:sz="4" w:space="0"/>
              <w:left w:val="nil"/>
              <w:bottom w:val="single" w:color="auto" w:sz="4" w:space="0"/>
              <w:right w:val="single" w:color="auto" w:sz="4" w:space="0"/>
            </w:tcBorders>
            <w:shd w:val="clear" w:color="auto" w:fill="auto"/>
            <w:vAlign w:val="center"/>
          </w:tcPr>
          <w:p w14:paraId="7EB91A88">
            <w:pPr>
              <w:widowControl/>
              <w:jc w:val="center"/>
              <w:rPr>
                <w:rFonts w:hint="eastAsia" w:ascii="仿宋" w:hAnsi="仿宋" w:eastAsia="仿宋" w:cs="宋体"/>
                <w:b/>
                <w:bCs/>
                <w:color w:val="000000"/>
                <w:kern w:val="0"/>
                <w:sz w:val="24"/>
                <w:szCs w:val="24"/>
                <w14:ligatures w14:val="none"/>
              </w:rPr>
            </w:pPr>
            <w:r>
              <w:rPr>
                <w:rFonts w:hint="eastAsia" w:ascii="仿宋" w:hAnsi="仿宋" w:eastAsia="仿宋" w:cs="宋体"/>
                <w:b/>
                <w:bCs/>
                <w:color w:val="000000"/>
                <w:kern w:val="0"/>
                <w:sz w:val="24"/>
                <w:szCs w:val="24"/>
                <w14:ligatures w14:val="none"/>
              </w:rPr>
              <w:t>项目申请人</w:t>
            </w:r>
          </w:p>
        </w:tc>
      </w:tr>
      <w:tr w14:paraId="2E60B88B">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60FF58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2025KA1</w:t>
            </w:r>
          </w:p>
        </w:tc>
        <w:tc>
          <w:tcPr>
            <w:tcW w:w="1276" w:type="dxa"/>
            <w:tcBorders>
              <w:top w:val="nil"/>
              <w:left w:val="nil"/>
              <w:bottom w:val="single" w:color="auto" w:sz="4" w:space="0"/>
              <w:right w:val="single" w:color="auto" w:sz="4" w:space="0"/>
            </w:tcBorders>
            <w:shd w:val="clear" w:color="auto" w:fill="auto"/>
            <w:vAlign w:val="center"/>
          </w:tcPr>
          <w:p w14:paraId="43988B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重点项目</w:t>
            </w:r>
          </w:p>
        </w:tc>
        <w:tc>
          <w:tcPr>
            <w:tcW w:w="5990" w:type="dxa"/>
            <w:tcBorders>
              <w:top w:val="nil"/>
              <w:left w:val="nil"/>
              <w:bottom w:val="single" w:color="auto" w:sz="4" w:space="0"/>
              <w:right w:val="single" w:color="auto" w:sz="4" w:space="0"/>
            </w:tcBorders>
            <w:shd w:val="clear" w:color="auto" w:fill="auto"/>
            <w:vAlign w:val="center"/>
          </w:tcPr>
          <w:p w14:paraId="3E5D22FE">
            <w:pPr>
              <w:widowControl/>
              <w:jc w:val="left"/>
              <w:rPr>
                <w:rFonts w:hint="eastAsia" w:ascii="仿宋" w:hAnsi="仿宋" w:eastAsia="仿宋" w:cs="宋体"/>
                <w:color w:val="333333"/>
                <w:kern w:val="0"/>
                <w:sz w:val="24"/>
                <w:szCs w:val="24"/>
                <w14:ligatures w14:val="none"/>
              </w:rPr>
            </w:pPr>
            <w:r>
              <w:rPr>
                <w:rFonts w:hint="eastAsia" w:ascii="仿宋" w:hAnsi="仿宋" w:eastAsia="仿宋"/>
                <w:color w:val="333333"/>
                <w:sz w:val="24"/>
                <w:szCs w:val="24"/>
              </w:rPr>
              <w:t>阴山岩画数字重生 穿越千年时空之旅</w:t>
            </w:r>
          </w:p>
        </w:tc>
        <w:tc>
          <w:tcPr>
            <w:tcW w:w="3810" w:type="dxa"/>
            <w:tcBorders>
              <w:top w:val="nil"/>
              <w:left w:val="nil"/>
              <w:bottom w:val="single" w:color="auto" w:sz="4" w:space="0"/>
              <w:right w:val="single" w:color="auto" w:sz="4" w:space="0"/>
            </w:tcBorders>
            <w:shd w:val="clear" w:color="auto" w:fill="auto"/>
            <w:vAlign w:val="center"/>
          </w:tcPr>
          <w:p w14:paraId="074193B8">
            <w:pPr>
              <w:widowControl/>
              <w:jc w:val="left"/>
              <w:rPr>
                <w:rFonts w:hint="eastAsia" w:ascii="仿宋" w:hAnsi="仿宋" w:eastAsia="仿宋" w:cs="宋体"/>
                <w:color w:val="000000"/>
                <w:kern w:val="0"/>
                <w:sz w:val="24"/>
                <w:szCs w:val="24"/>
                <w14:ligatures w14:val="none"/>
              </w:rPr>
            </w:pPr>
            <w:r>
              <w:rPr>
                <w:rFonts w:hint="eastAsia" w:ascii="仿宋" w:hAnsi="仿宋" w:eastAsia="仿宋"/>
                <w:color w:val="333333"/>
                <w:sz w:val="24"/>
                <w:szCs w:val="24"/>
              </w:rPr>
              <w:t>内蒙古新时代经济发展研究院</w:t>
            </w:r>
          </w:p>
        </w:tc>
        <w:tc>
          <w:tcPr>
            <w:tcW w:w="1539" w:type="dxa"/>
            <w:tcBorders>
              <w:top w:val="nil"/>
              <w:left w:val="nil"/>
              <w:bottom w:val="single" w:color="auto" w:sz="4" w:space="0"/>
              <w:right w:val="single" w:color="auto" w:sz="4" w:space="0"/>
            </w:tcBorders>
            <w:shd w:val="clear" w:color="auto" w:fill="auto"/>
            <w:vAlign w:val="center"/>
          </w:tcPr>
          <w:p w14:paraId="6B65948A">
            <w:pPr>
              <w:widowControl/>
              <w:jc w:val="left"/>
              <w:rPr>
                <w:rFonts w:hint="eastAsia" w:ascii="仿宋" w:hAnsi="仿宋" w:eastAsia="仿宋" w:cs="宋体"/>
                <w:color w:val="000000"/>
                <w:kern w:val="0"/>
                <w:sz w:val="24"/>
                <w:szCs w:val="24"/>
                <w14:ligatures w14:val="none"/>
              </w:rPr>
            </w:pPr>
            <w:r>
              <w:rPr>
                <w:rFonts w:hint="eastAsia" w:ascii="仿宋" w:hAnsi="仿宋" w:eastAsia="仿宋"/>
                <w:color w:val="333333"/>
                <w:sz w:val="24"/>
                <w:szCs w:val="24"/>
              </w:rPr>
              <w:t>厉建宇</w:t>
            </w:r>
          </w:p>
        </w:tc>
      </w:tr>
      <w:tr w14:paraId="4FE68804">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3FF2E9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2025KA2</w:t>
            </w:r>
          </w:p>
        </w:tc>
        <w:tc>
          <w:tcPr>
            <w:tcW w:w="1276" w:type="dxa"/>
            <w:tcBorders>
              <w:top w:val="nil"/>
              <w:left w:val="nil"/>
              <w:bottom w:val="single" w:color="auto" w:sz="4" w:space="0"/>
              <w:right w:val="single" w:color="auto" w:sz="4" w:space="0"/>
            </w:tcBorders>
            <w:shd w:val="clear" w:color="auto" w:fill="auto"/>
            <w:vAlign w:val="center"/>
          </w:tcPr>
          <w:p w14:paraId="262A6F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重点项目</w:t>
            </w:r>
          </w:p>
        </w:tc>
        <w:tc>
          <w:tcPr>
            <w:tcW w:w="5990" w:type="dxa"/>
            <w:tcBorders>
              <w:top w:val="nil"/>
              <w:left w:val="nil"/>
              <w:bottom w:val="single" w:color="auto" w:sz="4" w:space="0"/>
              <w:right w:val="single" w:color="auto" w:sz="4" w:space="0"/>
            </w:tcBorders>
            <w:shd w:val="clear" w:color="auto" w:fill="auto"/>
            <w:vAlign w:val="center"/>
          </w:tcPr>
          <w:p w14:paraId="5BE41FF6">
            <w:pPr>
              <w:widowControl/>
              <w:jc w:val="left"/>
              <w:rPr>
                <w:rFonts w:hint="eastAsia" w:ascii="仿宋" w:hAnsi="仿宋" w:eastAsia="仿宋" w:cs="宋体"/>
                <w:color w:val="000000"/>
                <w:kern w:val="0"/>
                <w:sz w:val="24"/>
                <w:szCs w:val="24"/>
                <w14:ligatures w14:val="none"/>
              </w:rPr>
            </w:pPr>
            <w:r>
              <w:rPr>
                <w:rFonts w:hint="eastAsia" w:ascii="仿宋" w:hAnsi="仿宋" w:eastAsia="仿宋"/>
                <w:color w:val="333333"/>
                <w:sz w:val="24"/>
                <w:szCs w:val="24"/>
              </w:rPr>
              <w:t>内蒙古自治区社会科学院图书馆珍贵古籍图录</w:t>
            </w:r>
          </w:p>
        </w:tc>
        <w:tc>
          <w:tcPr>
            <w:tcW w:w="3810" w:type="dxa"/>
            <w:tcBorders>
              <w:top w:val="nil"/>
              <w:left w:val="nil"/>
              <w:bottom w:val="single" w:color="auto" w:sz="4" w:space="0"/>
              <w:right w:val="single" w:color="auto" w:sz="4" w:space="0"/>
            </w:tcBorders>
            <w:shd w:val="clear" w:color="auto" w:fill="auto"/>
            <w:vAlign w:val="center"/>
          </w:tcPr>
          <w:p w14:paraId="3DF590E6">
            <w:pPr>
              <w:widowControl/>
              <w:jc w:val="left"/>
              <w:rPr>
                <w:rFonts w:hint="eastAsia" w:ascii="仿宋" w:hAnsi="仿宋" w:eastAsia="仿宋" w:cs="宋体"/>
                <w:color w:val="000000"/>
                <w:kern w:val="0"/>
                <w:sz w:val="24"/>
                <w:szCs w:val="24"/>
                <w14:ligatures w14:val="none"/>
              </w:rPr>
            </w:pPr>
            <w:r>
              <w:rPr>
                <w:rFonts w:hint="eastAsia" w:ascii="仿宋" w:hAnsi="仿宋" w:eastAsia="仿宋"/>
                <w:color w:val="333333"/>
                <w:sz w:val="24"/>
                <w:szCs w:val="24"/>
              </w:rPr>
              <w:t>内蒙古自治区社会科学院</w:t>
            </w:r>
          </w:p>
        </w:tc>
        <w:tc>
          <w:tcPr>
            <w:tcW w:w="1539" w:type="dxa"/>
            <w:tcBorders>
              <w:top w:val="nil"/>
              <w:left w:val="nil"/>
              <w:bottom w:val="single" w:color="auto" w:sz="4" w:space="0"/>
              <w:right w:val="single" w:color="auto" w:sz="4" w:space="0"/>
            </w:tcBorders>
            <w:shd w:val="clear" w:color="auto" w:fill="auto"/>
            <w:vAlign w:val="center"/>
          </w:tcPr>
          <w:p w14:paraId="3C338D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王  智</w:t>
            </w:r>
          </w:p>
        </w:tc>
      </w:tr>
      <w:tr w14:paraId="63A8F2A1">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24B1709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2025KB1</w:t>
            </w:r>
          </w:p>
        </w:tc>
        <w:tc>
          <w:tcPr>
            <w:tcW w:w="1276" w:type="dxa"/>
            <w:tcBorders>
              <w:top w:val="nil"/>
              <w:left w:val="nil"/>
              <w:bottom w:val="single" w:color="auto" w:sz="4" w:space="0"/>
              <w:right w:val="single" w:color="auto" w:sz="4" w:space="0"/>
            </w:tcBorders>
            <w:shd w:val="clear" w:color="auto" w:fill="auto"/>
            <w:vAlign w:val="center"/>
          </w:tcPr>
          <w:p w14:paraId="68B5ED2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6E49205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以铸牢中华民族共同体意识为工作主线讲好“大思政课”宣讲阐释研究</w:t>
            </w:r>
          </w:p>
        </w:tc>
        <w:tc>
          <w:tcPr>
            <w:tcW w:w="3810" w:type="dxa"/>
            <w:tcBorders>
              <w:top w:val="nil"/>
              <w:left w:val="nil"/>
              <w:bottom w:val="single" w:color="auto" w:sz="4" w:space="0"/>
              <w:right w:val="single" w:color="auto" w:sz="4" w:space="0"/>
            </w:tcBorders>
            <w:shd w:val="clear" w:color="auto" w:fill="auto"/>
            <w:vAlign w:val="center"/>
          </w:tcPr>
          <w:p w14:paraId="5E49AB5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中共鄂尔多斯市委员会党校</w:t>
            </w:r>
          </w:p>
        </w:tc>
        <w:tc>
          <w:tcPr>
            <w:tcW w:w="1539" w:type="dxa"/>
            <w:tcBorders>
              <w:top w:val="nil"/>
              <w:left w:val="nil"/>
              <w:bottom w:val="single" w:color="auto" w:sz="4" w:space="0"/>
              <w:right w:val="single" w:color="auto" w:sz="4" w:space="0"/>
            </w:tcBorders>
            <w:shd w:val="clear" w:color="auto" w:fill="auto"/>
            <w:vAlign w:val="center"/>
          </w:tcPr>
          <w:p w14:paraId="298103E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苏利英</w:t>
            </w:r>
          </w:p>
        </w:tc>
      </w:tr>
      <w:tr w14:paraId="0D463B4D">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72F5AF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2025KB2</w:t>
            </w:r>
          </w:p>
        </w:tc>
        <w:tc>
          <w:tcPr>
            <w:tcW w:w="1276" w:type="dxa"/>
            <w:tcBorders>
              <w:top w:val="nil"/>
              <w:left w:val="nil"/>
              <w:bottom w:val="single" w:color="auto" w:sz="4" w:space="0"/>
              <w:right w:val="single" w:color="auto" w:sz="4" w:space="0"/>
            </w:tcBorders>
            <w:shd w:val="clear" w:color="auto" w:fill="auto"/>
            <w:vAlign w:val="center"/>
          </w:tcPr>
          <w:p w14:paraId="1371648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22DF05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学习习近平总书记考察内蒙古大学重要讲话精神 有形有感有效铸牢中华民族共同体意识创新实践研究</w:t>
            </w:r>
          </w:p>
        </w:tc>
        <w:tc>
          <w:tcPr>
            <w:tcW w:w="3810" w:type="dxa"/>
            <w:tcBorders>
              <w:top w:val="nil"/>
              <w:left w:val="nil"/>
              <w:bottom w:val="single" w:color="auto" w:sz="4" w:space="0"/>
              <w:right w:val="single" w:color="auto" w:sz="4" w:space="0"/>
            </w:tcBorders>
            <w:shd w:val="clear" w:color="auto" w:fill="auto"/>
            <w:vAlign w:val="center"/>
          </w:tcPr>
          <w:p w14:paraId="07DB8C2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内蒙古大学社科联</w:t>
            </w:r>
          </w:p>
        </w:tc>
        <w:tc>
          <w:tcPr>
            <w:tcW w:w="1539" w:type="dxa"/>
            <w:tcBorders>
              <w:top w:val="nil"/>
              <w:left w:val="nil"/>
              <w:bottom w:val="single" w:color="auto" w:sz="4" w:space="0"/>
              <w:right w:val="single" w:color="auto" w:sz="4" w:space="0"/>
            </w:tcBorders>
            <w:shd w:val="clear" w:color="auto" w:fill="auto"/>
            <w:vAlign w:val="center"/>
          </w:tcPr>
          <w:p w14:paraId="07BA15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包俊亮</w:t>
            </w:r>
          </w:p>
        </w:tc>
      </w:tr>
      <w:tr w14:paraId="461A677E">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26A85E2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2025KB3</w:t>
            </w:r>
          </w:p>
        </w:tc>
        <w:tc>
          <w:tcPr>
            <w:tcW w:w="1276" w:type="dxa"/>
            <w:tcBorders>
              <w:top w:val="nil"/>
              <w:left w:val="nil"/>
              <w:bottom w:val="single" w:color="auto" w:sz="4" w:space="0"/>
              <w:right w:val="single" w:color="auto" w:sz="4" w:space="0"/>
            </w:tcBorders>
            <w:shd w:val="clear" w:color="auto" w:fill="auto"/>
            <w:vAlign w:val="center"/>
          </w:tcPr>
          <w:p w14:paraId="74B605F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2A01B9F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铸牢中华民族共同体意识目标下高校“大思政课”宣讲阐释模式研究</w:t>
            </w:r>
          </w:p>
        </w:tc>
        <w:tc>
          <w:tcPr>
            <w:tcW w:w="3810" w:type="dxa"/>
            <w:tcBorders>
              <w:top w:val="nil"/>
              <w:left w:val="nil"/>
              <w:bottom w:val="single" w:color="auto" w:sz="4" w:space="0"/>
              <w:right w:val="single" w:color="auto" w:sz="4" w:space="0"/>
            </w:tcBorders>
            <w:shd w:val="clear" w:color="auto" w:fill="auto"/>
            <w:vAlign w:val="center"/>
          </w:tcPr>
          <w:p w14:paraId="64F23B0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赤峰市社科联</w:t>
            </w:r>
          </w:p>
        </w:tc>
        <w:tc>
          <w:tcPr>
            <w:tcW w:w="1539" w:type="dxa"/>
            <w:tcBorders>
              <w:top w:val="nil"/>
              <w:left w:val="nil"/>
              <w:bottom w:val="single" w:color="auto" w:sz="4" w:space="0"/>
              <w:right w:val="single" w:color="auto" w:sz="4" w:space="0"/>
            </w:tcBorders>
            <w:shd w:val="clear" w:color="auto" w:fill="auto"/>
            <w:vAlign w:val="center"/>
          </w:tcPr>
          <w:p w14:paraId="783456D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张  仪</w:t>
            </w:r>
          </w:p>
        </w:tc>
      </w:tr>
      <w:tr w14:paraId="711C8CE6">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4919BDB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2025KB4</w:t>
            </w:r>
          </w:p>
        </w:tc>
        <w:tc>
          <w:tcPr>
            <w:tcW w:w="1276" w:type="dxa"/>
            <w:tcBorders>
              <w:top w:val="nil"/>
              <w:left w:val="nil"/>
              <w:bottom w:val="single" w:color="auto" w:sz="4" w:space="0"/>
              <w:right w:val="single" w:color="auto" w:sz="4" w:space="0"/>
            </w:tcBorders>
            <w:shd w:val="clear" w:color="auto" w:fill="auto"/>
            <w:vAlign w:val="center"/>
          </w:tcPr>
          <w:p w14:paraId="023EC4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7BC4410">
            <w:pPr>
              <w:widowControl/>
              <w:tabs>
                <w:tab w:val="left" w:pos="782"/>
              </w:tabs>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增强思想政治工作针对性实效性的宣讲阐释研究</w:t>
            </w:r>
          </w:p>
        </w:tc>
        <w:tc>
          <w:tcPr>
            <w:tcW w:w="3810" w:type="dxa"/>
            <w:tcBorders>
              <w:top w:val="nil"/>
              <w:left w:val="nil"/>
              <w:bottom w:val="single" w:color="auto" w:sz="4" w:space="0"/>
              <w:right w:val="single" w:color="auto" w:sz="4" w:space="0"/>
            </w:tcBorders>
            <w:shd w:val="clear" w:color="auto" w:fill="auto"/>
            <w:vAlign w:val="center"/>
          </w:tcPr>
          <w:p w14:paraId="7374E2C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呼伦贝尔市社科联</w:t>
            </w:r>
          </w:p>
        </w:tc>
        <w:tc>
          <w:tcPr>
            <w:tcW w:w="1539" w:type="dxa"/>
            <w:tcBorders>
              <w:top w:val="nil"/>
              <w:left w:val="nil"/>
              <w:bottom w:val="single" w:color="auto" w:sz="4" w:space="0"/>
              <w:right w:val="single" w:color="auto" w:sz="4" w:space="0"/>
            </w:tcBorders>
            <w:shd w:val="clear" w:color="auto" w:fill="auto"/>
            <w:vAlign w:val="center"/>
          </w:tcPr>
          <w:p w14:paraId="2005CF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韩小兰</w:t>
            </w:r>
          </w:p>
        </w:tc>
      </w:tr>
      <w:tr w14:paraId="287367DF">
        <w:tblPrEx>
          <w:tblCellMar>
            <w:top w:w="0" w:type="dxa"/>
            <w:left w:w="108" w:type="dxa"/>
            <w:bottom w:w="0" w:type="dxa"/>
            <w:right w:w="108" w:type="dxa"/>
          </w:tblCellMar>
        </w:tblPrEx>
        <w:trPr>
          <w:trHeight w:val="576"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A3BFC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2025KB5</w:t>
            </w:r>
          </w:p>
        </w:tc>
        <w:tc>
          <w:tcPr>
            <w:tcW w:w="1276" w:type="dxa"/>
            <w:tcBorders>
              <w:top w:val="nil"/>
              <w:left w:val="nil"/>
              <w:bottom w:val="single" w:color="auto" w:sz="4" w:space="0"/>
              <w:right w:val="single" w:color="auto" w:sz="4" w:space="0"/>
            </w:tcBorders>
            <w:shd w:val="clear" w:color="auto" w:fill="auto"/>
            <w:vAlign w:val="center"/>
          </w:tcPr>
          <w:p w14:paraId="6A852A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7A004BD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新时代青少年思想政治工作宣讲阐释路径的优化与实效性提升研究</w:t>
            </w:r>
          </w:p>
        </w:tc>
        <w:tc>
          <w:tcPr>
            <w:tcW w:w="3810" w:type="dxa"/>
            <w:tcBorders>
              <w:top w:val="nil"/>
              <w:left w:val="nil"/>
              <w:bottom w:val="single" w:color="auto" w:sz="4" w:space="0"/>
              <w:right w:val="single" w:color="auto" w:sz="4" w:space="0"/>
            </w:tcBorders>
            <w:shd w:val="clear" w:color="auto" w:fill="auto"/>
            <w:vAlign w:val="center"/>
          </w:tcPr>
          <w:p w14:paraId="01BA02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城川民族干部学院</w:t>
            </w:r>
          </w:p>
        </w:tc>
        <w:tc>
          <w:tcPr>
            <w:tcW w:w="1539" w:type="dxa"/>
            <w:tcBorders>
              <w:top w:val="nil"/>
              <w:left w:val="nil"/>
              <w:bottom w:val="single" w:color="auto" w:sz="4" w:space="0"/>
              <w:right w:val="single" w:color="auto" w:sz="4" w:space="0"/>
            </w:tcBorders>
            <w:shd w:val="clear" w:color="auto" w:fill="auto"/>
            <w:vAlign w:val="center"/>
          </w:tcPr>
          <w:p w14:paraId="0E4C769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李余婧</w:t>
            </w:r>
          </w:p>
        </w:tc>
      </w:tr>
      <w:tr w14:paraId="7D72F860">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49BBF1D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2025KB6</w:t>
            </w:r>
          </w:p>
        </w:tc>
        <w:tc>
          <w:tcPr>
            <w:tcW w:w="1276" w:type="dxa"/>
            <w:tcBorders>
              <w:top w:val="nil"/>
              <w:left w:val="nil"/>
              <w:bottom w:val="single" w:color="auto" w:sz="4" w:space="0"/>
              <w:right w:val="single" w:color="auto" w:sz="4" w:space="0"/>
            </w:tcBorders>
            <w:shd w:val="clear" w:color="auto" w:fill="auto"/>
            <w:vAlign w:val="center"/>
          </w:tcPr>
          <w:p w14:paraId="24C61A9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0CE1F1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增强思想政治工作针对性实效性的宣讲阐释研究</w:t>
            </w:r>
          </w:p>
        </w:tc>
        <w:tc>
          <w:tcPr>
            <w:tcW w:w="3810" w:type="dxa"/>
            <w:tcBorders>
              <w:top w:val="nil"/>
              <w:left w:val="nil"/>
              <w:bottom w:val="single" w:color="auto" w:sz="4" w:space="0"/>
              <w:right w:val="single" w:color="auto" w:sz="4" w:space="0"/>
            </w:tcBorders>
            <w:shd w:val="clear" w:color="auto" w:fill="auto"/>
            <w:vAlign w:val="center"/>
          </w:tcPr>
          <w:p w14:paraId="2B3144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包头市社科联</w:t>
            </w:r>
          </w:p>
        </w:tc>
        <w:tc>
          <w:tcPr>
            <w:tcW w:w="1539" w:type="dxa"/>
            <w:tcBorders>
              <w:top w:val="nil"/>
              <w:left w:val="nil"/>
              <w:bottom w:val="single" w:color="auto" w:sz="4" w:space="0"/>
              <w:right w:val="single" w:color="auto" w:sz="4" w:space="0"/>
            </w:tcBorders>
            <w:shd w:val="clear" w:color="auto" w:fill="auto"/>
            <w:vAlign w:val="center"/>
          </w:tcPr>
          <w:p w14:paraId="77D9EAE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任鑫宁</w:t>
            </w:r>
          </w:p>
        </w:tc>
      </w:tr>
      <w:tr w14:paraId="2FCC66C1">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7D85B93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2025KB7</w:t>
            </w:r>
          </w:p>
        </w:tc>
        <w:tc>
          <w:tcPr>
            <w:tcW w:w="1276" w:type="dxa"/>
            <w:tcBorders>
              <w:top w:val="nil"/>
              <w:left w:val="nil"/>
              <w:bottom w:val="single" w:color="auto" w:sz="4" w:space="0"/>
              <w:right w:val="single" w:color="auto" w:sz="4" w:space="0"/>
            </w:tcBorders>
            <w:shd w:val="clear" w:color="auto" w:fill="auto"/>
            <w:vAlign w:val="center"/>
          </w:tcPr>
          <w:p w14:paraId="02D64A7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4E940DA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发挥社会主义核心价值观作用的宣讲阐释研究</w:t>
            </w:r>
          </w:p>
        </w:tc>
        <w:tc>
          <w:tcPr>
            <w:tcW w:w="3810" w:type="dxa"/>
            <w:tcBorders>
              <w:top w:val="nil"/>
              <w:left w:val="nil"/>
              <w:bottom w:val="single" w:color="auto" w:sz="4" w:space="0"/>
              <w:right w:val="single" w:color="auto" w:sz="4" w:space="0"/>
            </w:tcBorders>
            <w:shd w:val="clear" w:color="auto" w:fill="auto"/>
            <w:vAlign w:val="center"/>
          </w:tcPr>
          <w:p w14:paraId="2C341F9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内蒙古建筑职业技术学院社科联</w:t>
            </w:r>
          </w:p>
        </w:tc>
        <w:tc>
          <w:tcPr>
            <w:tcW w:w="1539" w:type="dxa"/>
            <w:tcBorders>
              <w:top w:val="nil"/>
              <w:left w:val="nil"/>
              <w:bottom w:val="single" w:color="auto" w:sz="4" w:space="0"/>
              <w:right w:val="single" w:color="auto" w:sz="4" w:space="0"/>
            </w:tcBorders>
            <w:shd w:val="clear" w:color="auto" w:fill="auto"/>
            <w:vAlign w:val="center"/>
          </w:tcPr>
          <w:p w14:paraId="196C2E0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高嘉林</w:t>
            </w:r>
          </w:p>
        </w:tc>
      </w:tr>
      <w:tr w14:paraId="291E7BC0">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2E14A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2025KB8</w:t>
            </w:r>
          </w:p>
        </w:tc>
        <w:tc>
          <w:tcPr>
            <w:tcW w:w="1276" w:type="dxa"/>
            <w:tcBorders>
              <w:top w:val="nil"/>
              <w:left w:val="nil"/>
              <w:bottom w:val="single" w:color="auto" w:sz="4" w:space="0"/>
              <w:right w:val="single" w:color="auto" w:sz="4" w:space="0"/>
            </w:tcBorders>
            <w:shd w:val="clear" w:color="auto" w:fill="auto"/>
            <w:vAlign w:val="center"/>
          </w:tcPr>
          <w:p w14:paraId="3EBBD67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1C1E89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社会主义核心价值观对民族地区铸牢中华民族共同体意识的作用机理及其实现路径研究</w:t>
            </w:r>
          </w:p>
        </w:tc>
        <w:tc>
          <w:tcPr>
            <w:tcW w:w="3810" w:type="dxa"/>
            <w:tcBorders>
              <w:top w:val="nil"/>
              <w:left w:val="nil"/>
              <w:bottom w:val="single" w:color="auto" w:sz="4" w:space="0"/>
              <w:right w:val="single" w:color="auto" w:sz="4" w:space="0"/>
            </w:tcBorders>
            <w:shd w:val="clear" w:color="auto" w:fill="auto"/>
            <w:vAlign w:val="center"/>
          </w:tcPr>
          <w:p w14:paraId="628EF7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内蒙古师范大学社科联</w:t>
            </w:r>
          </w:p>
        </w:tc>
        <w:tc>
          <w:tcPr>
            <w:tcW w:w="1539" w:type="dxa"/>
            <w:tcBorders>
              <w:top w:val="nil"/>
              <w:left w:val="nil"/>
              <w:bottom w:val="single" w:color="auto" w:sz="4" w:space="0"/>
              <w:right w:val="single" w:color="auto" w:sz="4" w:space="0"/>
            </w:tcBorders>
            <w:shd w:val="clear" w:color="auto" w:fill="auto"/>
            <w:vAlign w:val="center"/>
          </w:tcPr>
          <w:p w14:paraId="058D2B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董军明</w:t>
            </w:r>
          </w:p>
        </w:tc>
      </w:tr>
      <w:tr w14:paraId="1C4D5D8D">
        <w:tblPrEx>
          <w:tblCellMar>
            <w:top w:w="0" w:type="dxa"/>
            <w:left w:w="108" w:type="dxa"/>
            <w:bottom w:w="0" w:type="dxa"/>
            <w:right w:w="108" w:type="dxa"/>
          </w:tblCellMar>
        </w:tblPrEx>
        <w:trPr>
          <w:trHeight w:val="39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689FD7A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2025KB9</w:t>
            </w:r>
          </w:p>
        </w:tc>
        <w:tc>
          <w:tcPr>
            <w:tcW w:w="1276" w:type="dxa"/>
            <w:tcBorders>
              <w:top w:val="nil"/>
              <w:left w:val="nil"/>
              <w:bottom w:val="single" w:color="auto" w:sz="4" w:space="0"/>
              <w:right w:val="single" w:color="auto" w:sz="4" w:space="0"/>
            </w:tcBorders>
            <w:shd w:val="clear" w:color="auto" w:fill="auto"/>
            <w:vAlign w:val="center"/>
          </w:tcPr>
          <w:p w14:paraId="60B928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360C9CF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发挥社会主义核心价值观作用的宣讲阐释研究</w:t>
            </w:r>
          </w:p>
        </w:tc>
        <w:tc>
          <w:tcPr>
            <w:tcW w:w="3810" w:type="dxa"/>
            <w:tcBorders>
              <w:top w:val="nil"/>
              <w:left w:val="nil"/>
              <w:bottom w:val="single" w:color="auto" w:sz="4" w:space="0"/>
              <w:right w:val="single" w:color="auto" w:sz="4" w:space="0"/>
            </w:tcBorders>
            <w:shd w:val="clear" w:color="auto" w:fill="auto"/>
            <w:vAlign w:val="center"/>
          </w:tcPr>
          <w:p w14:paraId="0889959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乌海市社科联</w:t>
            </w:r>
          </w:p>
        </w:tc>
        <w:tc>
          <w:tcPr>
            <w:tcW w:w="1539" w:type="dxa"/>
            <w:tcBorders>
              <w:top w:val="nil"/>
              <w:left w:val="nil"/>
              <w:bottom w:val="single" w:color="auto" w:sz="4" w:space="0"/>
              <w:right w:val="single" w:color="auto" w:sz="4" w:space="0"/>
            </w:tcBorders>
            <w:shd w:val="clear" w:color="auto" w:fill="auto"/>
            <w:vAlign w:val="center"/>
          </w:tcPr>
          <w:p w14:paraId="5CC466B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阮  兰</w:t>
            </w:r>
          </w:p>
        </w:tc>
      </w:tr>
      <w:tr w14:paraId="4F6D5015">
        <w:tblPrEx>
          <w:tblCellMar>
            <w:top w:w="0" w:type="dxa"/>
            <w:left w:w="108" w:type="dxa"/>
            <w:bottom w:w="0" w:type="dxa"/>
            <w:right w:w="108" w:type="dxa"/>
          </w:tblCellMar>
        </w:tblPrEx>
        <w:trPr>
          <w:trHeight w:val="408" w:hRule="atLeast"/>
        </w:trPr>
        <w:tc>
          <w:tcPr>
            <w:tcW w:w="1271" w:type="dxa"/>
            <w:tcBorders>
              <w:top w:val="nil"/>
              <w:left w:val="single" w:color="auto" w:sz="4" w:space="0"/>
              <w:bottom w:val="single" w:color="auto" w:sz="4" w:space="0"/>
              <w:right w:val="single" w:color="auto" w:sz="4" w:space="0"/>
            </w:tcBorders>
            <w:shd w:val="clear" w:color="auto" w:fill="auto"/>
            <w:vAlign w:val="center"/>
          </w:tcPr>
          <w:p w14:paraId="1635F4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2025KB10</w:t>
            </w:r>
          </w:p>
        </w:tc>
        <w:tc>
          <w:tcPr>
            <w:tcW w:w="1276" w:type="dxa"/>
            <w:tcBorders>
              <w:top w:val="nil"/>
              <w:left w:val="nil"/>
              <w:bottom w:val="single" w:color="auto" w:sz="4" w:space="0"/>
              <w:right w:val="single" w:color="auto" w:sz="4" w:space="0"/>
            </w:tcBorders>
            <w:shd w:val="clear" w:color="auto" w:fill="auto"/>
            <w:vAlign w:val="center"/>
          </w:tcPr>
          <w:p w14:paraId="706089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nil"/>
              <w:left w:val="nil"/>
              <w:bottom w:val="single" w:color="auto" w:sz="4" w:space="0"/>
              <w:right w:val="single" w:color="auto" w:sz="4" w:space="0"/>
            </w:tcBorders>
            <w:shd w:val="clear" w:color="auto" w:fill="auto"/>
            <w:vAlign w:val="center"/>
          </w:tcPr>
          <w:p w14:paraId="7B579D7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AI与文艺结合提升北疆文化宣传路径研究</w:t>
            </w:r>
          </w:p>
        </w:tc>
        <w:tc>
          <w:tcPr>
            <w:tcW w:w="3810" w:type="dxa"/>
            <w:tcBorders>
              <w:top w:val="nil"/>
              <w:left w:val="nil"/>
              <w:bottom w:val="single" w:color="auto" w:sz="4" w:space="0"/>
              <w:right w:val="single" w:color="auto" w:sz="4" w:space="0"/>
            </w:tcBorders>
            <w:shd w:val="clear" w:color="auto" w:fill="auto"/>
            <w:vAlign w:val="center"/>
          </w:tcPr>
          <w:p w14:paraId="0966545F">
            <w:pPr>
              <w:widowControl/>
              <w:jc w:val="left"/>
              <w:rPr>
                <w:rFonts w:hint="eastAsia" w:ascii="仿宋" w:hAnsi="仿宋" w:eastAsia="仿宋" w:cs="宋体"/>
                <w:color w:val="000000"/>
                <w:kern w:val="0"/>
                <w:sz w:val="24"/>
                <w:szCs w:val="24"/>
                <w14:ligatures w14:val="none"/>
              </w:rPr>
            </w:pPr>
            <w:r>
              <w:rPr>
                <w:rFonts w:hint="eastAsia" w:ascii="仿宋" w:hAnsi="仿宋" w:eastAsia="仿宋"/>
                <w:color w:val="333333"/>
                <w:sz w:val="24"/>
                <w:szCs w:val="24"/>
              </w:rPr>
              <w:t>内蒙古自治区社会科学院</w:t>
            </w:r>
          </w:p>
        </w:tc>
        <w:tc>
          <w:tcPr>
            <w:tcW w:w="1539" w:type="dxa"/>
            <w:tcBorders>
              <w:top w:val="nil"/>
              <w:left w:val="nil"/>
              <w:bottom w:val="single" w:color="auto" w:sz="4" w:space="0"/>
              <w:right w:val="single" w:color="auto" w:sz="4" w:space="0"/>
            </w:tcBorders>
            <w:shd w:val="clear" w:color="auto" w:fill="auto"/>
            <w:vAlign w:val="center"/>
          </w:tcPr>
          <w:p w14:paraId="3AD417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毛伟华</w:t>
            </w:r>
          </w:p>
        </w:tc>
      </w:tr>
      <w:tr w14:paraId="6BE54AA6">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611EC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DD108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048D800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运用人工智能和文艺形式提升社会科学知识普及研究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786E24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呼和浩特市社科联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1F2B0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沈  力</w:t>
            </w:r>
          </w:p>
        </w:tc>
      </w:tr>
      <w:tr w14:paraId="3069C64D">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2356F2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72085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5D2D99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运用人工智能和文艺形式提升社会科学知识普及研究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714CE9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内蒙古师范大学社科联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440B021">
            <w:pPr>
              <w:widowControl/>
              <w:jc w:val="left"/>
              <w:rPr>
                <w:rFonts w:hint="eastAsia" w:ascii="仿宋" w:hAnsi="仿宋" w:eastAsia="仿宋" w:cs="宋体"/>
                <w:color w:val="000000"/>
                <w:kern w:val="0"/>
                <w:sz w:val="24"/>
                <w:szCs w:val="24"/>
                <w14:ligatures w14:val="none"/>
              </w:rPr>
            </w:pPr>
            <w:r>
              <w:rPr>
                <w:rFonts w:hint="eastAsia"/>
                <w:sz w:val="24"/>
                <w:szCs w:val="24"/>
              </w:rPr>
              <w:t>王  丹</w:t>
            </w:r>
          </w:p>
        </w:tc>
      </w:tr>
      <w:tr w14:paraId="3B0F61C7">
        <w:tblPrEx>
          <w:tblCellMar>
            <w:top w:w="0" w:type="dxa"/>
            <w:left w:w="108" w:type="dxa"/>
            <w:bottom w:w="0" w:type="dxa"/>
            <w:right w:w="108" w:type="dxa"/>
          </w:tblCellMar>
        </w:tblPrEx>
        <w:trPr>
          <w:trHeight w:val="40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2085ED7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2025KB13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78CE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一般项目</w:t>
            </w:r>
          </w:p>
        </w:tc>
        <w:tc>
          <w:tcPr>
            <w:tcW w:w="5990" w:type="dxa"/>
            <w:tcBorders>
              <w:top w:val="single" w:color="auto" w:sz="4" w:space="0"/>
              <w:left w:val="single" w:color="auto" w:sz="4" w:space="0"/>
              <w:bottom w:val="single" w:color="auto" w:sz="4" w:space="0"/>
              <w:right w:val="single" w:color="auto" w:sz="4" w:space="0"/>
            </w:tcBorders>
            <w:shd w:val="clear" w:color="auto" w:fill="auto"/>
            <w:vAlign w:val="center"/>
          </w:tcPr>
          <w:p w14:paraId="3E0287B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无伴奏合唱中的多彩内蒙古宣讲阐释研究</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0E24177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内蒙古民族大学社科联</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607D3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格根毕力格</w:t>
            </w:r>
          </w:p>
        </w:tc>
      </w:tr>
    </w:tbl>
    <w:p w14:paraId="30304341">
      <w:pPr>
        <w:rPr>
          <w:rFonts w:hint="eastAsia" w:ascii="仿宋" w:hAnsi="仿宋" w:eastAsia="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2NiZjI0YzJjMjYxMGJlMzkyYmM1ZGVlMjQzOTAifQ=="/>
  </w:docVars>
  <w:rsids>
    <w:rsidRoot w:val="00111FAD"/>
    <w:rsid w:val="00016B96"/>
    <w:rsid w:val="000B2D4A"/>
    <w:rsid w:val="000E1BD9"/>
    <w:rsid w:val="00111FAD"/>
    <w:rsid w:val="001F22AD"/>
    <w:rsid w:val="0027731C"/>
    <w:rsid w:val="003172E0"/>
    <w:rsid w:val="004252DD"/>
    <w:rsid w:val="004C091F"/>
    <w:rsid w:val="005A541A"/>
    <w:rsid w:val="005B2906"/>
    <w:rsid w:val="006F4998"/>
    <w:rsid w:val="007161FB"/>
    <w:rsid w:val="0072572E"/>
    <w:rsid w:val="007A01DF"/>
    <w:rsid w:val="008231FD"/>
    <w:rsid w:val="008B5EA9"/>
    <w:rsid w:val="00AE29AC"/>
    <w:rsid w:val="00B23B02"/>
    <w:rsid w:val="00B951D0"/>
    <w:rsid w:val="00C8382B"/>
    <w:rsid w:val="00DC5813"/>
    <w:rsid w:val="00FF6146"/>
    <w:rsid w:val="01BD0B2C"/>
    <w:rsid w:val="28410CFE"/>
    <w:rsid w:val="2EF97B21"/>
    <w:rsid w:val="3D44567F"/>
    <w:rsid w:val="612B4A50"/>
    <w:rsid w:val="6B5ECE73"/>
    <w:rsid w:val="75ED2ECA"/>
    <w:rsid w:val="77FF45DB"/>
    <w:rsid w:val="EFDD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678</Words>
  <Characters>776</Characters>
  <Lines>6</Lines>
  <Paragraphs>1</Paragraphs>
  <TotalTime>7</TotalTime>
  <ScaleCrop>false</ScaleCrop>
  <LinksUpToDate>false</LinksUpToDate>
  <CharactersWithSpaces>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2024-04-16T20:21:00Z</dcterms:created>
  <dc:creator>Jack Wong</dc:creator>
  <cp:lastModifiedBy>SKL</cp:lastModifiedBy>
  <dcterms:modified xsi:type="dcterms:W3CDTF">2025-04-18T11:59:49Z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D892318D86C4433CA03A396368AA1FBA_13</vt:lpwstr>
  </property>
</Properties>
</file>